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5C296F6"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4475F">
        <w:rPr>
          <w:bCs/>
          <w:noProof w:val="0"/>
          <w:sz w:val="24"/>
          <w:szCs w:val="24"/>
        </w:rPr>
        <w:t>06490</w:t>
      </w:r>
    </w:p>
    <w:p w14:paraId="231362B2" w14:textId="027898F7" w:rsidR="00CD4C7B" w:rsidRPr="0086435A" w:rsidRDefault="004006E8" w:rsidP="00CD4C7B">
      <w:pPr>
        <w:pStyle w:val="Header"/>
        <w:tabs>
          <w:tab w:val="right" w:pos="9639"/>
        </w:tabs>
        <w:rPr>
          <w:b w:val="0"/>
          <w:bCs/>
          <w:noProof w:val="0"/>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sidR="0086435A">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E45699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435A">
        <w:rPr>
          <w:rFonts w:cs="Arial"/>
          <w:b/>
          <w:bCs/>
          <w:sz w:val="24"/>
          <w:lang w:eastAsia="ja-JP"/>
        </w:rPr>
        <w:t>10</w:t>
      </w:r>
      <w:r w:rsidR="002747EC">
        <w:rPr>
          <w:rFonts w:cs="Arial"/>
          <w:b/>
          <w:bCs/>
          <w:sz w:val="24"/>
          <w:lang w:eastAsia="ja-JP"/>
        </w:rPr>
        <w:t>.</w:t>
      </w:r>
      <w:r w:rsidR="0086435A">
        <w:rPr>
          <w:rFonts w:cs="Arial"/>
          <w:b/>
          <w:bCs/>
          <w:sz w:val="24"/>
          <w:lang w:eastAsia="ja-JP"/>
        </w:rPr>
        <w:t>4</w:t>
      </w:r>
      <w:r w:rsidR="002747EC">
        <w:rPr>
          <w:rFonts w:cs="Arial"/>
          <w:b/>
          <w:bCs/>
          <w:sz w:val="24"/>
          <w:lang w:eastAsia="ja-JP"/>
        </w:rPr>
        <w:t>.</w:t>
      </w:r>
      <w:r w:rsidR="0086435A">
        <w:rPr>
          <w:rFonts w:cs="Arial"/>
          <w:b/>
          <w:bCs/>
          <w:sz w:val="24"/>
          <w:lang w:eastAsia="ja-JP"/>
        </w:rPr>
        <w:t>1.4</w:t>
      </w:r>
      <w:r w:rsidR="00ED023F">
        <w:rPr>
          <w:rFonts w:cs="Arial"/>
          <w:b/>
          <w:bCs/>
          <w:sz w:val="24"/>
          <w:lang w:eastAsia="ja-JP"/>
        </w:rPr>
        <w:t>.3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032D4AF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023F">
        <w:rPr>
          <w:rFonts w:ascii="Arial" w:hAnsi="Arial" w:cs="Arial"/>
          <w:b/>
          <w:bCs/>
          <w:sz w:val="24"/>
        </w:rPr>
        <w:t>On the role of beam</w:t>
      </w:r>
      <w:r w:rsidR="0066622D">
        <w:rPr>
          <w:rFonts w:ascii="Arial" w:hAnsi="Arial" w:cs="Arial"/>
          <w:b/>
          <w:bCs/>
          <w:sz w:val="24"/>
        </w:rPr>
        <w:t>-relat</w:t>
      </w:r>
      <w:r w:rsidR="00ED023F">
        <w:rPr>
          <w:rFonts w:ascii="Arial" w:hAnsi="Arial" w:cs="Arial"/>
          <w:b/>
          <w:bCs/>
          <w:sz w:val="24"/>
        </w:rPr>
        <w:t xml:space="preserve">ed content in </w:t>
      </w:r>
      <w:r w:rsidR="00E4475F">
        <w:rPr>
          <w:rFonts w:ascii="Arial" w:hAnsi="Arial" w:cs="Arial"/>
          <w:b/>
          <w:bCs/>
          <w:sz w:val="24"/>
        </w:rPr>
        <w:t xml:space="preserve">NR </w:t>
      </w:r>
      <w:r w:rsidR="00ED023F">
        <w:rPr>
          <w:rFonts w:ascii="Arial" w:hAnsi="Arial" w:cs="Arial"/>
          <w:b/>
          <w:bCs/>
          <w:sz w:val="24"/>
        </w:rPr>
        <w:t>measurement reporting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54999C" w14:textId="1B2472A1" w:rsidR="0086435A" w:rsidRDefault="0086435A" w:rsidP="00CD4C7B">
      <w:r>
        <w:t xml:space="preserve">In RAN2#98 </w:t>
      </w:r>
      <w:r w:rsidR="00FC1B7D">
        <w:t xml:space="preserve">the following </w:t>
      </w:r>
      <w:r>
        <w:t>was agreed:</w:t>
      </w:r>
    </w:p>
    <w:p w14:paraId="0DABAA7F" w14:textId="046DDEB4" w:rsidR="0086435A" w:rsidRPr="00E0458B" w:rsidRDefault="00FC1B7D" w:rsidP="00E0458B">
      <w:pPr>
        <w:pStyle w:val="Doc-text2"/>
        <w:ind w:left="0" w:firstLine="284"/>
        <w:rPr>
          <w:rFonts w:ascii="Times New Roman" w:eastAsia="Times New Roman" w:hAnsi="Times New Roman"/>
          <w:szCs w:val="20"/>
          <w:u w:val="single"/>
          <w:lang w:eastAsia="en-US"/>
        </w:rPr>
      </w:pPr>
      <w:r w:rsidRPr="00E0458B">
        <w:rPr>
          <w:rFonts w:ascii="Times New Roman" w:eastAsia="Times New Roman" w:hAnsi="Times New Roman"/>
          <w:szCs w:val="20"/>
          <w:u w:val="single"/>
          <w:lang w:eastAsia="en-US"/>
        </w:rPr>
        <w:t xml:space="preserve">For </w:t>
      </w:r>
      <w:r w:rsidR="0086435A" w:rsidRPr="00E0458B">
        <w:rPr>
          <w:rFonts w:ascii="Times New Roman" w:eastAsia="Times New Roman" w:hAnsi="Times New Roman"/>
          <w:szCs w:val="20"/>
          <w:u w:val="single"/>
          <w:lang w:eastAsia="en-US"/>
        </w:rPr>
        <w:t>SS block identifier reporting</w:t>
      </w:r>
      <w:r w:rsidRPr="00E0458B">
        <w:rPr>
          <w:rFonts w:ascii="Times New Roman" w:eastAsia="Times New Roman" w:hAnsi="Times New Roman"/>
          <w:szCs w:val="20"/>
          <w:u w:val="single"/>
          <w:lang w:eastAsia="en-US"/>
        </w:rPr>
        <w:t>:</w:t>
      </w:r>
    </w:p>
    <w:p w14:paraId="0840067C" w14:textId="77777777" w:rsidR="0086435A" w:rsidRDefault="0086435A" w:rsidP="0086435A">
      <w:pPr>
        <w:pStyle w:val="Doc-text2"/>
      </w:pPr>
    </w:p>
    <w:p w14:paraId="1B457254"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 xml:space="preserve">Agreement </w:t>
      </w:r>
    </w:p>
    <w:p w14:paraId="523FCB98"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1: SS block identifier is not included in measurement reporting triggered by CSI-RS events</w:t>
      </w:r>
    </w:p>
    <w:p w14:paraId="74726034"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2:</w:t>
      </w:r>
      <w:r>
        <w:tab/>
        <w:t xml:space="preserve"> SS block identifier can be included in measurement reporting triggered by event A1-A6 for </w:t>
      </w:r>
      <w:r w:rsidRPr="004D27E5">
        <w:t xml:space="preserve">measurement reporting triggered by </w:t>
      </w:r>
      <w:r>
        <w:t>NR</w:t>
      </w:r>
      <w:r w:rsidRPr="004D27E5">
        <w:t>-</w:t>
      </w:r>
      <w:r>
        <w:t>S</w:t>
      </w:r>
      <w:r w:rsidRPr="004D27E5">
        <w:t>S events</w:t>
      </w:r>
    </w:p>
    <w:p w14:paraId="62E1B0DC"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FFS: How to select the x best beams to be included in the report.</w:t>
      </w:r>
    </w:p>
    <w:p w14:paraId="074ADF70"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FFS Whether x is the same value for the triggered cell and the non triggered cells.</w:t>
      </w:r>
    </w:p>
    <w:p w14:paraId="777D64A5" w14:textId="7FA27BDD" w:rsidR="0086435A" w:rsidRDefault="0086435A" w:rsidP="00CD4C7B"/>
    <w:p w14:paraId="4196BEAD" w14:textId="7BA2DB65" w:rsidR="0086435A" w:rsidRPr="00E0458B" w:rsidRDefault="00FC1B7D" w:rsidP="00E0458B">
      <w:pPr>
        <w:pStyle w:val="Doc-text2"/>
        <w:ind w:left="0" w:firstLine="284"/>
        <w:rPr>
          <w:rFonts w:ascii="Times New Roman" w:eastAsia="Times New Roman" w:hAnsi="Times New Roman"/>
          <w:szCs w:val="20"/>
          <w:u w:val="single"/>
          <w:lang w:eastAsia="en-US"/>
        </w:rPr>
      </w:pPr>
      <w:r w:rsidRPr="00E0458B">
        <w:rPr>
          <w:rFonts w:ascii="Times New Roman" w:eastAsia="Times New Roman" w:hAnsi="Times New Roman"/>
          <w:szCs w:val="20"/>
          <w:u w:val="single"/>
          <w:lang w:eastAsia="en-US"/>
        </w:rPr>
        <w:t xml:space="preserve">For </w:t>
      </w:r>
      <w:r w:rsidR="0086435A" w:rsidRPr="00E0458B">
        <w:rPr>
          <w:rFonts w:ascii="Times New Roman" w:eastAsia="Times New Roman" w:hAnsi="Times New Roman"/>
          <w:szCs w:val="20"/>
          <w:u w:val="single"/>
          <w:lang w:eastAsia="en-US"/>
        </w:rPr>
        <w:t xml:space="preserve">Measurement reporting for </w:t>
      </w:r>
      <w:r w:rsidR="0047031B">
        <w:rPr>
          <w:rFonts w:ascii="Times New Roman" w:eastAsia="Times New Roman" w:hAnsi="Times New Roman"/>
          <w:szCs w:val="20"/>
          <w:u w:val="single"/>
          <w:lang w:eastAsia="en-US"/>
        </w:rPr>
        <w:t>NR-S</w:t>
      </w:r>
      <w:r w:rsidR="0086435A" w:rsidRPr="00E0458B">
        <w:rPr>
          <w:rFonts w:ascii="Times New Roman" w:eastAsia="Times New Roman" w:hAnsi="Times New Roman"/>
          <w:szCs w:val="20"/>
          <w:u w:val="single"/>
          <w:lang w:eastAsia="en-US"/>
        </w:rPr>
        <w:t>S and CSI-RS</w:t>
      </w:r>
      <w:r w:rsidRPr="00E0458B">
        <w:rPr>
          <w:rFonts w:ascii="Times New Roman" w:eastAsia="Times New Roman" w:hAnsi="Times New Roman"/>
          <w:szCs w:val="20"/>
          <w:u w:val="single"/>
          <w:lang w:eastAsia="en-US"/>
        </w:rPr>
        <w:t>:</w:t>
      </w:r>
      <w:r w:rsidR="0086435A" w:rsidRPr="00E0458B">
        <w:rPr>
          <w:rFonts w:ascii="Times New Roman" w:eastAsia="Times New Roman" w:hAnsi="Times New Roman"/>
          <w:szCs w:val="20"/>
          <w:u w:val="single"/>
          <w:lang w:eastAsia="en-US"/>
        </w:rPr>
        <w:tab/>
      </w:r>
    </w:p>
    <w:p w14:paraId="4F1DBF6C" w14:textId="77777777" w:rsidR="0086435A" w:rsidRDefault="0086435A" w:rsidP="0086435A">
      <w:pPr>
        <w:pStyle w:val="Doc-text2"/>
      </w:pPr>
    </w:p>
    <w:p w14:paraId="43458480"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Agreements</w:t>
      </w:r>
    </w:p>
    <w:p w14:paraId="5CF8FC6A"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 xml:space="preserve">1: </w:t>
      </w:r>
      <w:r>
        <w:tab/>
        <w:t xml:space="preserve">For SS based events, the UE report the beams in the order of quality. </w:t>
      </w:r>
    </w:p>
    <w:p w14:paraId="56F84726"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2:</w:t>
      </w:r>
      <w:r>
        <w:tab/>
        <w:t>CSI-RS identifier can be included in measurement reporting triggered by event A1-A6 for measurement reporting triggered by CSI-RS events</w:t>
      </w:r>
    </w:p>
    <w:p w14:paraId="0DCE5214"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 xml:space="preserve">3: </w:t>
      </w:r>
      <w:r>
        <w:tab/>
        <w:t>for CSI-RS based events, the UE report the beams in the order of quality.</w:t>
      </w:r>
    </w:p>
    <w:p w14:paraId="3F2F7181" w14:textId="77777777" w:rsidR="0086435A" w:rsidRDefault="0086435A" w:rsidP="0086435A">
      <w:pPr>
        <w:pStyle w:val="Doc-text2"/>
        <w:pBdr>
          <w:top w:val="single" w:sz="4" w:space="1" w:color="auto"/>
          <w:left w:val="single" w:sz="4" w:space="4" w:color="auto"/>
          <w:bottom w:val="single" w:sz="4" w:space="1" w:color="auto"/>
          <w:right w:val="single" w:sz="4" w:space="4" w:color="auto"/>
        </w:pBdr>
      </w:pPr>
      <w:r>
        <w:t>FFS: For A1-A6 events triggered by CSI-RS, the cell quality derived from NR-SS from the same cell can be included in the measurement report if available based on other measurements that have been configured.</w:t>
      </w:r>
    </w:p>
    <w:p w14:paraId="1A222A19" w14:textId="512DD8CE" w:rsidR="0086435A" w:rsidRDefault="0086435A" w:rsidP="003F03D0">
      <w:pPr>
        <w:pStyle w:val="Doc-text2"/>
        <w:ind w:left="0" w:firstLine="0"/>
      </w:pPr>
    </w:p>
    <w:p w14:paraId="66E340DB" w14:textId="6B41408D" w:rsidR="003F03D0" w:rsidRDefault="003F03D0" w:rsidP="003F03D0">
      <w:pPr>
        <w:pStyle w:val="Doc-text2"/>
        <w:ind w:left="0" w:firstLine="0"/>
        <w:rPr>
          <w:rFonts w:ascii="Times New Roman" w:eastAsia="Times New Roman" w:hAnsi="Times New Roman"/>
          <w:szCs w:val="20"/>
          <w:lang w:eastAsia="en-US"/>
        </w:rPr>
      </w:pPr>
      <w:r w:rsidRPr="00870DC4">
        <w:rPr>
          <w:rFonts w:ascii="Times New Roman" w:eastAsia="Times New Roman" w:hAnsi="Times New Roman"/>
          <w:szCs w:val="20"/>
          <w:lang w:eastAsia="en-US"/>
        </w:rPr>
        <w:t xml:space="preserve">The following e-mail discussion </w:t>
      </w:r>
      <w:r w:rsidR="00982B26">
        <w:rPr>
          <w:rFonts w:ascii="Times New Roman" w:eastAsia="Times New Roman" w:hAnsi="Times New Roman"/>
          <w:szCs w:val="20"/>
          <w:lang w:eastAsia="en-US"/>
        </w:rPr>
        <w:t xml:space="preserve">[1] </w:t>
      </w:r>
      <w:r w:rsidRPr="00870DC4">
        <w:rPr>
          <w:rFonts w:ascii="Times New Roman" w:eastAsia="Times New Roman" w:hAnsi="Times New Roman"/>
          <w:szCs w:val="20"/>
          <w:lang w:eastAsia="en-US"/>
        </w:rPr>
        <w:t xml:space="preserve">was </w:t>
      </w:r>
      <w:r w:rsidR="00FC1B7D">
        <w:rPr>
          <w:rFonts w:ascii="Times New Roman" w:eastAsia="Times New Roman" w:hAnsi="Times New Roman"/>
          <w:szCs w:val="20"/>
          <w:lang w:eastAsia="en-US"/>
        </w:rPr>
        <w:t xml:space="preserve">also </w:t>
      </w:r>
      <w:r w:rsidRPr="00870DC4">
        <w:rPr>
          <w:rFonts w:ascii="Times New Roman" w:eastAsia="Times New Roman" w:hAnsi="Times New Roman"/>
          <w:szCs w:val="20"/>
          <w:lang w:eastAsia="en-US"/>
        </w:rPr>
        <w:t xml:space="preserve">initiated </w:t>
      </w:r>
      <w:r w:rsidR="00A83491" w:rsidRPr="00870DC4">
        <w:rPr>
          <w:rFonts w:ascii="Times New Roman" w:eastAsia="Times New Roman" w:hAnsi="Times New Roman"/>
          <w:szCs w:val="20"/>
          <w:lang w:eastAsia="en-US"/>
        </w:rPr>
        <w:t>to</w:t>
      </w:r>
      <w:r w:rsidRPr="00870DC4">
        <w:rPr>
          <w:rFonts w:ascii="Times New Roman" w:eastAsia="Times New Roman" w:hAnsi="Times New Roman"/>
          <w:szCs w:val="20"/>
          <w:lang w:eastAsia="en-US"/>
        </w:rPr>
        <w:t xml:space="preserve"> progress the details of measurement reporting content:</w:t>
      </w:r>
    </w:p>
    <w:p w14:paraId="3438CD1F" w14:textId="77777777" w:rsidR="00870DC4" w:rsidRPr="00870DC4" w:rsidRDefault="00870DC4" w:rsidP="003F03D0">
      <w:pPr>
        <w:pStyle w:val="Doc-text2"/>
        <w:ind w:left="0" w:firstLine="0"/>
        <w:rPr>
          <w:rFonts w:ascii="Times New Roman" w:eastAsia="Times New Roman" w:hAnsi="Times New Roman"/>
          <w:szCs w:val="20"/>
          <w:lang w:eastAsia="en-US"/>
        </w:rPr>
      </w:pPr>
    </w:p>
    <w:p w14:paraId="2BB5B875" w14:textId="77777777" w:rsidR="0086435A" w:rsidRDefault="0086435A" w:rsidP="0086435A">
      <w:pPr>
        <w:pStyle w:val="EmailDiscussion"/>
      </w:pPr>
      <w:r>
        <w:t>[98#xx][NR] Measurement report content (Intel)</w:t>
      </w:r>
    </w:p>
    <w:p w14:paraId="75721CE5" w14:textId="77777777" w:rsidR="0086435A" w:rsidRDefault="0086435A" w:rsidP="0086435A">
      <w:pPr>
        <w:pStyle w:val="EmailDiscussion2"/>
      </w:pPr>
      <w:r>
        <w:tab/>
        <w:t>Progress details on the content of measurement reports</w:t>
      </w:r>
    </w:p>
    <w:p w14:paraId="35CB6677" w14:textId="77777777" w:rsidR="0086435A" w:rsidRPr="0002537B" w:rsidRDefault="0086435A" w:rsidP="0086435A">
      <w:pPr>
        <w:pStyle w:val="EmailDiscussion2"/>
      </w:pPr>
      <w:r w:rsidRPr="00F810FA">
        <w:tab/>
        <w:t>Outcome of the email can include proposals for agreement, identification of the main options, and questions to be asked to other groups.</w:t>
      </w:r>
    </w:p>
    <w:p w14:paraId="5726C503" w14:textId="77777777" w:rsidR="0086435A" w:rsidRDefault="0086435A" w:rsidP="0086435A">
      <w:pPr>
        <w:pStyle w:val="EmailDiscussion2"/>
      </w:pPr>
      <w:r>
        <w:tab/>
        <w:t>Intended outcome: Report to the next meeting</w:t>
      </w:r>
    </w:p>
    <w:p w14:paraId="0560DF82" w14:textId="77777777" w:rsidR="0086435A" w:rsidRDefault="0086435A" w:rsidP="0086435A">
      <w:pPr>
        <w:pStyle w:val="EmailDiscussion2"/>
      </w:pPr>
      <w:r>
        <w:tab/>
        <w:t xml:space="preserve">Deadline:  Thursday 2017-06-08 </w:t>
      </w:r>
    </w:p>
    <w:p w14:paraId="5195F66B" w14:textId="6A246766" w:rsidR="00982B26" w:rsidRDefault="00982B26" w:rsidP="00982B26">
      <w:pPr>
        <w:jc w:val="both"/>
      </w:pPr>
    </w:p>
    <w:p w14:paraId="119F9C95" w14:textId="31C7ABD4" w:rsidR="00982B26" w:rsidRDefault="00982B26" w:rsidP="00982B26">
      <w:pPr>
        <w:jc w:val="both"/>
        <w:rPr>
          <w:i/>
          <w:lang w:eastAsia="ja-JP"/>
        </w:rPr>
      </w:pPr>
      <w:r>
        <w:t xml:space="preserve">And this is the text agreed </w:t>
      </w:r>
      <w:r w:rsidR="001429AC">
        <w:t xml:space="preserve">in relation to the measurements </w:t>
      </w:r>
      <w:r w:rsidR="006C33E6">
        <w:t>i</w:t>
      </w:r>
      <w:r>
        <w:t>n the TR [2]:</w:t>
      </w:r>
    </w:p>
    <w:p w14:paraId="5AC54D98" w14:textId="0F5379AA" w:rsidR="001429AC" w:rsidRPr="001429AC" w:rsidRDefault="001429AC" w:rsidP="001429AC">
      <w:pPr>
        <w:pStyle w:val="Heading3"/>
        <w:rPr>
          <w:rFonts w:eastAsia="MS Mincho"/>
          <w:i/>
          <w:lang w:eastAsia="ja-JP"/>
        </w:rPr>
      </w:pPr>
      <w:bookmarkStart w:id="2" w:name="_Toc476249004"/>
      <w:r w:rsidRPr="0094508E">
        <w:rPr>
          <w:rFonts w:eastAsia="MS Mincho"/>
          <w:i/>
          <w:lang w:eastAsia="ja-JP"/>
        </w:rPr>
        <w:t>5.5.4</w:t>
      </w:r>
      <w:r w:rsidRPr="0094508E">
        <w:rPr>
          <w:rFonts w:eastAsia="MS Mincho"/>
          <w:i/>
          <w:lang w:eastAsia="ja-JP"/>
        </w:rPr>
        <w:tab/>
        <w:t>Measurements</w:t>
      </w:r>
      <w:bookmarkEnd w:id="2"/>
    </w:p>
    <w:p w14:paraId="74268F4A" w14:textId="75230009" w:rsidR="00ED7156" w:rsidRPr="00982B26" w:rsidRDefault="00ED7156" w:rsidP="00BD3589">
      <w:pPr>
        <w:rPr>
          <w:i/>
          <w:lang w:eastAsia="ja-JP"/>
        </w:rPr>
      </w:pPr>
      <w:r w:rsidRPr="00982B26">
        <w:rPr>
          <w:rFonts w:hint="eastAsia"/>
          <w:i/>
          <w:lang w:eastAsia="ja-JP"/>
        </w:rPr>
        <w:t xml:space="preserve">For the cell level mobility driven by RRC described in sub-clause 10.1.2, the baseline of the RRM measurement framework for DL is the one specified for LTE (measurement object, measurement ID, reporting configuration) as specified in TS 36.331 [6]. The DL RRM measurement should be performed based on a common framework regardless of network and UE beam configurations (e.g. number of beams). As for the event triggered reporting, Event A1 to A6 like the ones specified for LTE are at least to be supported with potential modifications. Other events may also be studied for NR. </w:t>
      </w:r>
      <w:r w:rsidRPr="00E0458B">
        <w:rPr>
          <w:i/>
          <w:highlight w:val="yellow"/>
          <w:lang w:eastAsia="ja-JP"/>
        </w:rPr>
        <w:t>Measurement report contains at least cell level measurement resuts.</w:t>
      </w:r>
    </w:p>
    <w:p w14:paraId="0653F76F" w14:textId="77777777" w:rsidR="00ED7156" w:rsidRPr="00982B26" w:rsidRDefault="00ED7156" w:rsidP="00BD3589">
      <w:pPr>
        <w:rPr>
          <w:i/>
          <w:lang w:eastAsia="ja-JP"/>
        </w:rPr>
      </w:pPr>
      <w:r w:rsidRPr="00982B26">
        <w:rPr>
          <w:i/>
          <w:lang w:eastAsia="ja-JP"/>
        </w:rPr>
        <w:lastRenderedPageBreak/>
        <w:t>A UE in RRC_CONNECTED should be able to perform RRM measurements on always on idle RS (e.g. NR-PSS/SSS) and/or CSI-RS. The gNB should be able to configure RRM measurements via dedicated signalling to be performed on CSI-RS and/or idle RS. The event triggered reporting can be configured for NR-PSS/SSS and for CSI-RS for RRM measurements. At least, Even A1 to A6 can be configured for NR-PSS/SSS.</w:t>
      </w:r>
    </w:p>
    <w:p w14:paraId="5E480004" w14:textId="77777777" w:rsidR="00ED7156" w:rsidRPr="00982B26" w:rsidRDefault="00ED7156" w:rsidP="00BD3589">
      <w:pPr>
        <w:pStyle w:val="NO"/>
        <w:rPr>
          <w:i/>
          <w:lang w:val="en-US" w:eastAsia="ja-JP"/>
        </w:rPr>
      </w:pPr>
      <w:r w:rsidRPr="00982B26">
        <w:rPr>
          <w:i/>
          <w:lang w:val="en-US" w:eastAsia="ja-JP"/>
        </w:rPr>
        <w:t>NOTE 1:</w:t>
      </w:r>
      <w:r w:rsidRPr="00982B26">
        <w:rPr>
          <w:i/>
          <w:lang w:val="en-US" w:eastAsia="ja-JP"/>
        </w:rPr>
        <w:tab/>
        <w:t>It is FFS which events can be configured for CSI-RS.</w:t>
      </w:r>
    </w:p>
    <w:p w14:paraId="649DC54C" w14:textId="11EA1C11" w:rsidR="00982B26" w:rsidRDefault="00ED7156" w:rsidP="00CD4C7B">
      <w:r w:rsidRPr="00982B26">
        <w:rPr>
          <w:rFonts w:hint="eastAsia"/>
          <w:i/>
          <w:lang w:eastAsia="ja-JP"/>
        </w:rPr>
        <w:t xml:space="preserve">In the multi-beam operation, the UE in RRC_CONNECTED measures at least one or more individual DL beams. The gNB should have the mechanisms to consider the measurement results of those DL beams for handover. This mechanism is needed at least to trigger inter-gNB handover and to optimise handover ping-pong and failure. The UE should be able to distinguish between the beams from its serving cell and the beams from </w:t>
      </w:r>
      <w:r w:rsidRPr="00982B26">
        <w:rPr>
          <w:i/>
          <w:lang w:eastAsia="ja-JP"/>
        </w:rPr>
        <w:t>neighbour</w:t>
      </w:r>
      <w:r w:rsidRPr="00982B26">
        <w:rPr>
          <w:rFonts w:hint="eastAsia"/>
          <w:i/>
          <w:lang w:eastAsia="ja-JP"/>
        </w:rPr>
        <w:t xml:space="preserve"> cells. The UE should be able to learn if a beam is coming from its serving cell. Cell level signalling </w:t>
      </w:r>
      <w:r w:rsidRPr="00982B26">
        <w:rPr>
          <w:i/>
          <w:lang w:eastAsia="ja-JP"/>
        </w:rPr>
        <w:t>quality</w:t>
      </w:r>
      <w:r w:rsidRPr="00982B26">
        <w:rPr>
          <w:rFonts w:hint="eastAsia"/>
          <w:i/>
          <w:lang w:eastAsia="ja-JP"/>
        </w:rPr>
        <w:t xml:space="preserve"> for the DL RRM measurement can be derived from </w:t>
      </w:r>
      <w:r w:rsidRPr="00982B26">
        <w:rPr>
          <w:i/>
          <w:lang w:eastAsia="ja-JP"/>
        </w:rPr>
        <w:t>N best</w:t>
      </w:r>
      <w:r w:rsidRPr="00982B26">
        <w:rPr>
          <w:rFonts w:hint="eastAsia"/>
          <w:i/>
          <w:lang w:eastAsia="ja-JP"/>
        </w:rPr>
        <w:t xml:space="preserve"> beams, if detected</w:t>
      </w:r>
      <w:r w:rsidRPr="00982B26">
        <w:rPr>
          <w:i/>
          <w:lang w:eastAsia="ja-JP"/>
        </w:rPr>
        <w:t>, where the value of N can be configured to 1 or more than 1</w:t>
      </w:r>
      <w:r w:rsidRPr="00982B26">
        <w:rPr>
          <w:rFonts w:hint="eastAsia"/>
          <w:i/>
          <w:lang w:eastAsia="ja-JP"/>
        </w:rPr>
        <w:t xml:space="preserve">. </w:t>
      </w:r>
      <w:r w:rsidRPr="00982B26">
        <w:rPr>
          <w:rFonts w:hint="eastAsia"/>
          <w:i/>
          <w:highlight w:val="yellow"/>
          <w:lang w:eastAsia="ja-JP"/>
        </w:rPr>
        <w:t>This does not preclude the DL RRM measurement on a single beam.</w:t>
      </w:r>
      <w:r w:rsidRPr="00982B26">
        <w:rPr>
          <w:i/>
          <w:highlight w:val="yellow"/>
          <w:lang w:eastAsia="ja-JP"/>
        </w:rPr>
        <w:t xml:space="preserve"> Measurement report may contain the measurement results of the N best beams if the UE is configured to do so by the gNB.</w:t>
      </w:r>
    </w:p>
    <w:p w14:paraId="2CE36BA3" w14:textId="281C2502" w:rsidR="00F7032A" w:rsidRPr="006E13D1" w:rsidRDefault="00982B26" w:rsidP="001B49C9">
      <w:r>
        <w:t>This contribution further discusses the measurement report content.</w:t>
      </w:r>
      <w:r w:rsidR="0047031B">
        <w:br/>
      </w:r>
    </w:p>
    <w:p w14:paraId="5FF0E443" w14:textId="01E880F2" w:rsidR="00CD4C7B" w:rsidRPr="006E13D1" w:rsidRDefault="001429AC" w:rsidP="00CD4C7B">
      <w:pPr>
        <w:pStyle w:val="Heading1"/>
      </w:pPr>
      <w:r>
        <w:t>2</w:t>
      </w:r>
      <w:r w:rsidR="00CD4C7B" w:rsidRPr="006E13D1">
        <w:tab/>
      </w:r>
      <w:r w:rsidR="00C5758A">
        <w:t>Discussion</w:t>
      </w:r>
    </w:p>
    <w:p w14:paraId="3D369F79" w14:textId="60968994" w:rsidR="00C5758A" w:rsidRDefault="006C33E6" w:rsidP="00E0458B">
      <w:pPr>
        <w:jc w:val="both"/>
      </w:pPr>
      <w:r>
        <w:t>I</w:t>
      </w:r>
      <w:r w:rsidR="00C5758A">
        <w:t>n the measurement reporting UE would at least report cell qualities but in addition it is possible to request UE to report beam indexes as agreed in RAN2#97bis. In addition</w:t>
      </w:r>
      <w:r>
        <w:t>,</w:t>
      </w:r>
      <w:r w:rsidR="00C5758A">
        <w:t xml:space="preserve"> during study item it was agreed that beam quality</w:t>
      </w:r>
      <w:r>
        <w:t xml:space="preserve"> measurements</w:t>
      </w:r>
      <w:r w:rsidR="00C5758A">
        <w:t xml:space="preserve"> should </w:t>
      </w:r>
      <w:r>
        <w:t xml:space="preserve">be </w:t>
      </w:r>
      <w:r w:rsidR="00C5758A">
        <w:t>report</w:t>
      </w:r>
      <w:r>
        <w:t>ed</w:t>
      </w:r>
      <w:r w:rsidR="00C5758A">
        <w:t xml:space="preserve"> if configured</w:t>
      </w:r>
      <w:r w:rsidR="005B05C7">
        <w:t xml:space="preserve"> </w:t>
      </w:r>
      <w:r w:rsidR="00C5758A">
        <w:t>by the network.</w:t>
      </w:r>
    </w:p>
    <w:p w14:paraId="7390CC94" w14:textId="0A28D7FF" w:rsidR="00C5758A" w:rsidRDefault="00C5758A" w:rsidP="00C5758A">
      <w:r>
        <w:rPr>
          <w:b/>
        </w:rPr>
        <w:t>Observation</w:t>
      </w:r>
      <w:r w:rsidR="006C33E6">
        <w:rPr>
          <w:b/>
        </w:rPr>
        <w:t xml:space="preserve"> 1</w:t>
      </w:r>
      <w:r>
        <w:rPr>
          <w:b/>
        </w:rPr>
        <w:t>:</w:t>
      </w:r>
      <w:r>
        <w:t xml:space="preserve"> During study phase of NR it was agreed to report beam qualities in the measurement report if configured by network</w:t>
      </w:r>
    </w:p>
    <w:p w14:paraId="150551FD" w14:textId="77777777" w:rsidR="00C5758A" w:rsidRDefault="00C5758A" w:rsidP="00E0458B">
      <w:pPr>
        <w:jc w:val="both"/>
      </w:pPr>
      <w:r>
        <w:t>Now question is that is there separate configuration of just reporting beam indexes and beam quality. The gain of avoiding beam quality reporting is the overhead it causes, but assuming there will be limited set of beams to be reported that should not be really an issue.</w:t>
      </w:r>
    </w:p>
    <w:p w14:paraId="08271315" w14:textId="2474EE48" w:rsidR="00C5758A" w:rsidRDefault="00C5758A" w:rsidP="00E0458B">
      <w:pPr>
        <w:jc w:val="both"/>
      </w:pPr>
      <w:r>
        <w:t>On the other hand</w:t>
      </w:r>
      <w:r w:rsidR="005B05C7">
        <w:t>, at the expense of slightly</w:t>
      </w:r>
      <w:r>
        <w:t xml:space="preserve"> increased overhead </w:t>
      </w:r>
      <w:r w:rsidR="005B05C7">
        <w:t xml:space="preserve">the </w:t>
      </w:r>
      <w:r>
        <w:t xml:space="preserve">NW </w:t>
      </w:r>
      <w:r w:rsidR="005B05C7">
        <w:t xml:space="preserve">gains </w:t>
      </w:r>
      <w:r>
        <w:t>more insight</w:t>
      </w:r>
      <w:r w:rsidR="005B05C7">
        <w:t xml:space="preserve"> into</w:t>
      </w:r>
      <w:r>
        <w:t xml:space="preserve"> how the cell</w:t>
      </w:r>
      <w:r w:rsidR="005B05C7">
        <w:t>-level</w:t>
      </w:r>
      <w:r>
        <w:t xml:space="preserve"> qualit</w:t>
      </w:r>
      <w:r w:rsidR="005B05C7">
        <w:t>y values of particular</w:t>
      </w:r>
      <w:r>
        <w:t xml:space="preserve"> cell</w:t>
      </w:r>
      <w:r w:rsidR="005B05C7">
        <w:t>s</w:t>
      </w:r>
      <w:r>
        <w:t xml:space="preserve"> w</w:t>
      </w:r>
      <w:r w:rsidR="005B05C7">
        <w:t>ere</w:t>
      </w:r>
      <w:r>
        <w:t xml:space="preserve"> derived a</w:t>
      </w:r>
      <w:r w:rsidR="005B05C7">
        <w:t>s well as</w:t>
      </w:r>
      <w:r>
        <w:t xml:space="preserve"> good understanding whether a cell has multiple good quality beams or just one. Thus</w:t>
      </w:r>
      <w:r w:rsidR="005B05C7">
        <w:t>,</w:t>
      </w:r>
      <w:r>
        <w:t xml:space="preserve"> it seems beneficial to include beam </w:t>
      </w:r>
      <w:r w:rsidR="005B05C7">
        <w:t xml:space="preserve">quality </w:t>
      </w:r>
      <w:r>
        <w:t>results whenever beam indexes are reported.</w:t>
      </w:r>
    </w:p>
    <w:p w14:paraId="5E13BAA2" w14:textId="783B776E" w:rsidR="00C5758A" w:rsidRDefault="00C5758A" w:rsidP="00C5758A">
      <w:r>
        <w:rPr>
          <w:b/>
        </w:rPr>
        <w:t xml:space="preserve">Proposal 1: </w:t>
      </w:r>
      <w:r w:rsidRPr="00551D29">
        <w:t>Beam measurement includes identifier of a beam (e.g. beam index, CSI-RS index, SS block</w:t>
      </w:r>
      <w:r w:rsidR="0047031B">
        <w:t>, etc.</w:t>
      </w:r>
      <w:r w:rsidRPr="00551D29">
        <w:t xml:space="preserve">) and the beam quality level based on the </w:t>
      </w:r>
      <w:r w:rsidR="0047031B">
        <w:t>network-</w:t>
      </w:r>
      <w:r w:rsidRPr="00551D29">
        <w:t>configur</w:t>
      </w:r>
      <w:r w:rsidR="0047031B">
        <w:t>able</w:t>
      </w:r>
      <w:r w:rsidRPr="00551D29">
        <w:t xml:space="preserve"> measurement quantity (</w:t>
      </w:r>
      <w:r w:rsidR="005B05C7">
        <w:t xml:space="preserve">e.g </w:t>
      </w:r>
      <w:r w:rsidRPr="00551D29">
        <w:t>RSRP</w:t>
      </w:r>
      <w:r w:rsidR="0047031B">
        <w:t xml:space="preserve"> or RSRQ</w:t>
      </w:r>
      <w:r w:rsidRPr="00551D29">
        <w:t>).</w:t>
      </w:r>
    </w:p>
    <w:p w14:paraId="35EBC6EC" w14:textId="72AC50A9" w:rsidR="00C5758A" w:rsidRDefault="00C5758A" w:rsidP="00E0458B">
      <w:pPr>
        <w:jc w:val="both"/>
      </w:pPr>
      <w:r>
        <w:t xml:space="preserve">In </w:t>
      </w:r>
      <w:r w:rsidR="00BD3589">
        <w:t>addition,</w:t>
      </w:r>
      <w:r>
        <w:t xml:space="preserve"> the agreement in study phase indicated that NW would be able to configure how many beams should be reported by the UE. The amount </w:t>
      </w:r>
      <w:r w:rsidR="006E22A3">
        <w:t xml:space="preserve">of </w:t>
      </w:r>
      <w:r>
        <w:t>beams reported should possibl</w:t>
      </w:r>
      <w:r w:rsidR="006E22A3">
        <w:t>y</w:t>
      </w:r>
      <w:r>
        <w:t xml:space="preserve"> differ from the value N used for deriving cell quality – </w:t>
      </w:r>
      <w:r w:rsidR="002B47A3">
        <w:t xml:space="preserve">for example </w:t>
      </w:r>
      <w:r>
        <w:t xml:space="preserve"> in the case when NW is merely interested in</w:t>
      </w:r>
      <w:r w:rsidR="002B47A3">
        <w:t xml:space="preserve"> deriving the</w:t>
      </w:r>
      <w:r>
        <w:t xml:space="preserve"> cell quality based on the best beam solely</w:t>
      </w:r>
      <w:r w:rsidR="002B47A3">
        <w:t>, but</w:t>
      </w:r>
      <w:r>
        <w:t xml:space="preserve"> it would be </w:t>
      </w:r>
      <w:r w:rsidR="002B47A3">
        <w:t xml:space="preserve">desired </w:t>
      </w:r>
      <w:r>
        <w:t xml:space="preserve">to get more insight </w:t>
      </w:r>
      <w:r w:rsidR="002B47A3">
        <w:t xml:space="preserve">on the individual </w:t>
      </w:r>
      <w:r>
        <w:t>beam</w:t>
      </w:r>
      <w:r w:rsidR="002B47A3">
        <w:t xml:space="preserve"> results,</w:t>
      </w:r>
      <w:r>
        <w:t xml:space="preserve"> in addition to the strongest one when making </w:t>
      </w:r>
      <w:r w:rsidR="000C79CF">
        <w:t xml:space="preserve">the </w:t>
      </w:r>
      <w:r>
        <w:t>decision of doing handover between different cells.</w:t>
      </w:r>
    </w:p>
    <w:p w14:paraId="313B1F0E" w14:textId="0D46090A" w:rsidR="00C5758A" w:rsidRDefault="00C5758A" w:rsidP="00C5758A">
      <w:r>
        <w:rPr>
          <w:b/>
        </w:rPr>
        <w:t xml:space="preserve">Proposal 2: </w:t>
      </w:r>
      <w:r w:rsidRPr="00551D29">
        <w:t xml:space="preserve">When network configures UE to report </w:t>
      </w:r>
      <w:r w:rsidR="000C79CF">
        <w:t>X</w:t>
      </w:r>
      <w:r w:rsidRPr="00551D29">
        <w:t xml:space="preserve"> beams (where </w:t>
      </w:r>
      <w:r w:rsidR="000C79CF">
        <w:t>X</w:t>
      </w:r>
      <w:r w:rsidRPr="00551D29">
        <w:t xml:space="preserve"> is configurable) UE reports </w:t>
      </w:r>
      <w:r w:rsidR="000C79CF">
        <w:t>X</w:t>
      </w:r>
      <w:r w:rsidRPr="00551D29">
        <w:t xml:space="preserve"> highest quality beams based on the measurement quantity (</w:t>
      </w:r>
      <w:r w:rsidR="002B47A3">
        <w:t xml:space="preserve">e.g. </w:t>
      </w:r>
      <w:r w:rsidRPr="00551D29">
        <w:t>RSRP</w:t>
      </w:r>
      <w:r w:rsidR="0047031B">
        <w:t xml:space="preserve"> or RSRQ</w:t>
      </w:r>
      <w:r w:rsidRPr="00551D29">
        <w:t>)</w:t>
      </w:r>
      <w:r w:rsidR="000C79CF">
        <w:t>, after performing beam-specific filtering (a.k.a. “L2 filtering</w:t>
      </w:r>
      <w:r w:rsidR="0047031B">
        <w:t>”</w:t>
      </w:r>
      <w:r w:rsidR="000C79CF">
        <w:t>)</w:t>
      </w:r>
      <w:r w:rsidR="00C014F3">
        <w:t>. X can be different than N.</w:t>
      </w:r>
    </w:p>
    <w:p w14:paraId="3AC197D9" w14:textId="06965BDB" w:rsidR="00BD3589" w:rsidRPr="00E84957" w:rsidRDefault="00BD3589" w:rsidP="00E0458B">
      <w:pPr>
        <w:jc w:val="both"/>
        <w:rPr>
          <w:b/>
        </w:rPr>
      </w:pPr>
      <w:r>
        <w:t>The email discussion [</w:t>
      </w:r>
      <w:r w:rsidR="00E84957">
        <w:t>1</w:t>
      </w:r>
      <w:r>
        <w:t>]</w:t>
      </w:r>
      <w:r w:rsidR="00E84957">
        <w:t xml:space="preserve"> </w:t>
      </w:r>
      <w:r>
        <w:t>also</w:t>
      </w:r>
      <w:r w:rsidR="00E84957">
        <w:t xml:space="preserve"> </w:t>
      </w:r>
      <w:r w:rsidR="000C79CF">
        <w:t>elaborated on</w:t>
      </w:r>
      <w:r w:rsidR="00E84957">
        <w:t xml:space="preserve"> which cells</w:t>
      </w:r>
      <w:r w:rsidR="00D907F5">
        <w:t>’ quality results</w:t>
      </w:r>
      <w:r w:rsidR="00E84957">
        <w:t xml:space="preserve"> should be included in the measurement report (Q4) and for which cells should the CSI</w:t>
      </w:r>
      <w:r w:rsidR="000C79CF">
        <w:t>-RS</w:t>
      </w:r>
      <w:r w:rsidR="00E84957">
        <w:t xml:space="preserve"> resource identifier / CSI-RS resource quality be included in the measurement report (Q11). </w:t>
      </w:r>
      <w:r w:rsidR="0047031B">
        <w:t>We would like to express</w:t>
      </w:r>
      <w:r w:rsidR="00D907F5">
        <w:t xml:space="preserve"> t</w:t>
      </w:r>
      <w:r w:rsidR="000C79CF">
        <w:t>he following observation</w:t>
      </w:r>
      <w:r w:rsidR="00D907F5">
        <w:t>s and proposals with respect to the aforementioned aspects</w:t>
      </w:r>
      <w:r w:rsidR="0047031B">
        <w:t xml:space="preserve">, highly in line with what we have pointed out in the course of </w:t>
      </w:r>
      <w:r w:rsidR="0047031B">
        <w:fldChar w:fldCharType="begin"/>
      </w:r>
      <w:r w:rsidR="0047031B">
        <w:instrText xml:space="preserve"> REF _Ref485136030 \r \h </w:instrText>
      </w:r>
      <w:r w:rsidR="0047031B">
        <w:fldChar w:fldCharType="separate"/>
      </w:r>
      <w:r w:rsidR="0047031B">
        <w:t>[1]</w:t>
      </w:r>
      <w:r w:rsidR="0047031B">
        <w:fldChar w:fldCharType="end"/>
      </w:r>
      <w:r w:rsidR="0047031B">
        <w:t>.</w:t>
      </w:r>
    </w:p>
    <w:p w14:paraId="411BEA35" w14:textId="4C2C5457" w:rsidR="00E84957" w:rsidRDefault="00E84957" w:rsidP="00C5758A">
      <w:r w:rsidRPr="00E84957">
        <w:rPr>
          <w:b/>
        </w:rPr>
        <w:t>Observation</w:t>
      </w:r>
      <w:r w:rsidR="00D907F5">
        <w:rPr>
          <w:b/>
        </w:rPr>
        <w:t xml:space="preserve"> 2</w:t>
      </w:r>
      <w:r w:rsidRPr="00E84957">
        <w:t xml:space="preserve">: </w:t>
      </w:r>
      <w:r w:rsidR="00D907F5">
        <w:t>I</w:t>
      </w:r>
      <w:r w:rsidRPr="00E84957">
        <w:t>t is</w:t>
      </w:r>
      <w:r w:rsidR="00D907F5">
        <w:t xml:space="preserve"> usually</w:t>
      </w:r>
      <w:r w:rsidRPr="00E84957">
        <w:t xml:space="preserve"> beneficial to </w:t>
      </w:r>
      <w:r w:rsidR="00D907F5">
        <w:t>obtain also</w:t>
      </w:r>
      <w:r w:rsidRPr="00E84957">
        <w:t xml:space="preserve"> serving cells’ measurement results in order to take proper decisions</w:t>
      </w:r>
      <w:r w:rsidR="0047031B">
        <w:t xml:space="preserve"> at the NW side</w:t>
      </w:r>
      <w:r w:rsidRPr="00E84957">
        <w:t>.</w:t>
      </w:r>
      <w:r w:rsidR="00D907F5">
        <w:t xml:space="preserve"> However, PCell can be potentially configurable by the NW (if not mandatorily present).</w:t>
      </w:r>
    </w:p>
    <w:p w14:paraId="121BF579" w14:textId="5BAC5D8D" w:rsidR="00D907F5" w:rsidRDefault="00D907F5" w:rsidP="00E0458B">
      <w:pPr>
        <w:jc w:val="both"/>
      </w:pPr>
      <w:r>
        <w:t>It was unclear to us what the reason behind including the cell quality results or corresponding CSI-RS resource identifiers for non-triggered cells</w:t>
      </w:r>
      <w:r w:rsidR="003E095F">
        <w:t xml:space="preserve"> is</w:t>
      </w:r>
      <w:r>
        <w:t>, wherein TTT has triggered (but not expired</w:t>
      </w:r>
      <w:r w:rsidR="0047031B">
        <w:t xml:space="preserve"> so the reporting was not triggered based on that cell, if our understanding was correct</w:t>
      </w:r>
      <w:r>
        <w:t>). Thus, we believe it can be further discussed during the RAN2 NR_AH#2</w:t>
      </w:r>
      <w:r w:rsidR="00C014F3">
        <w:t xml:space="preserve"> and </w:t>
      </w:r>
      <w:r w:rsidR="0047031B">
        <w:t>the (so far) vague details</w:t>
      </w:r>
      <w:r w:rsidR="00C014F3">
        <w:t xml:space="preserve"> can be clarified</w:t>
      </w:r>
      <w:r>
        <w:t xml:space="preserve">. </w:t>
      </w:r>
    </w:p>
    <w:p w14:paraId="42B8CBDD" w14:textId="5E8B0241" w:rsidR="00D907F5" w:rsidRDefault="0047031B" w:rsidP="00C5758A">
      <w:r>
        <w:rPr>
          <w:b/>
        </w:rPr>
        <w:lastRenderedPageBreak/>
        <w:t>Proposal 3</w:t>
      </w:r>
      <w:r w:rsidR="00D907F5" w:rsidRPr="00A16DD8">
        <w:rPr>
          <w:b/>
        </w:rPr>
        <w:t>:</w:t>
      </w:r>
      <w:r w:rsidR="00D907F5">
        <w:t xml:space="preserve"> RAN2 is asked to consider and provide a solid use case for including the results related to “</w:t>
      </w:r>
      <w:r w:rsidR="00D907F5" w:rsidRPr="00D907F5">
        <w:t>Non-triggered cells where the corresponding TTT has triggered</w:t>
      </w:r>
      <w:r w:rsidR="00D907F5">
        <w:t xml:space="preserve">” in the measurement report, as highlighted in </w:t>
      </w:r>
      <w:r w:rsidR="00D907F5">
        <w:fldChar w:fldCharType="begin"/>
      </w:r>
      <w:r w:rsidR="00D907F5">
        <w:instrText xml:space="preserve"> REF _Ref485136030 \r \h </w:instrText>
      </w:r>
      <w:r w:rsidR="00D907F5">
        <w:fldChar w:fldCharType="separate"/>
      </w:r>
      <w:r w:rsidR="00D907F5">
        <w:t>[1]</w:t>
      </w:r>
      <w:r w:rsidR="00D907F5">
        <w:fldChar w:fldCharType="end"/>
      </w:r>
      <w:r w:rsidR="00D907F5">
        <w:t xml:space="preserve"> (Q4 and Q11).</w:t>
      </w:r>
    </w:p>
    <w:p w14:paraId="15E256ED" w14:textId="1583C589" w:rsidR="0047031B" w:rsidRPr="00E0458B" w:rsidRDefault="00C014F3" w:rsidP="00E0458B">
      <w:pPr>
        <w:jc w:val="both"/>
      </w:pPr>
      <w:r>
        <w:t>The following proposal, however, should be quite digestible to the companies and RAN2 is likely to agree the following:</w:t>
      </w:r>
    </w:p>
    <w:p w14:paraId="02D7D669" w14:textId="38F8F623" w:rsidR="00E84957" w:rsidRPr="00E84957" w:rsidRDefault="00E84957" w:rsidP="00C5758A">
      <w:pPr>
        <w:rPr>
          <w:b/>
        </w:rPr>
      </w:pPr>
      <w:r w:rsidRPr="00A16DD8">
        <w:rPr>
          <w:b/>
        </w:rPr>
        <w:t xml:space="preserve">Proposal </w:t>
      </w:r>
      <w:r w:rsidR="0047031B">
        <w:rPr>
          <w:b/>
        </w:rPr>
        <w:t>4</w:t>
      </w:r>
      <w:r w:rsidRPr="00A16DD8">
        <w:rPr>
          <w:b/>
        </w:rPr>
        <w:t>:</w:t>
      </w:r>
      <w:r>
        <w:t xml:space="preserve"> </w:t>
      </w:r>
      <w:r w:rsidR="00A16DD8">
        <w:t>Cell quality and</w:t>
      </w:r>
      <w:r w:rsidR="00C014F3">
        <w:t xml:space="preserve"> CSI-RS</w:t>
      </w:r>
      <w:r w:rsidR="00A16DD8">
        <w:t xml:space="preserve"> </w:t>
      </w:r>
      <w:r w:rsidR="00C014F3">
        <w:t xml:space="preserve">identifier/index and </w:t>
      </w:r>
      <w:r w:rsidR="00A16DD8">
        <w:t xml:space="preserve">quality should be included for the </w:t>
      </w:r>
      <w:r>
        <w:t>P</w:t>
      </w:r>
      <w:r w:rsidR="00A16DD8">
        <w:t xml:space="preserve">Cell and for the triggered cells when the corresponding TTT is expired.  </w:t>
      </w:r>
    </w:p>
    <w:p w14:paraId="43A12B72" w14:textId="64CA5DF4" w:rsidR="00CD4C7B" w:rsidRPr="006E13D1" w:rsidRDefault="001429AC" w:rsidP="00CD4C7B">
      <w:pPr>
        <w:pStyle w:val="Heading1"/>
      </w:pPr>
      <w:r>
        <w:t>3</w:t>
      </w:r>
      <w:r w:rsidR="00CD4C7B" w:rsidRPr="006E13D1">
        <w:tab/>
      </w:r>
      <w:r w:rsidR="00BD3589">
        <w:t>Conclusions</w:t>
      </w:r>
    </w:p>
    <w:p w14:paraId="49B7723B" w14:textId="608C8546" w:rsidR="00BD3589" w:rsidRDefault="00BD3589" w:rsidP="00E0458B">
      <w:pPr>
        <w:jc w:val="both"/>
      </w:pPr>
      <w:r>
        <w:t>In this paper</w:t>
      </w:r>
      <w:r w:rsidR="003E095F">
        <w:t>,</w:t>
      </w:r>
      <w:r>
        <w:t xml:space="preserve"> we </w:t>
      </w:r>
      <w:r w:rsidR="00C014F3">
        <w:t xml:space="preserve">primarily </w:t>
      </w:r>
      <w:r>
        <w:t xml:space="preserve">discussed </w:t>
      </w:r>
      <w:r w:rsidR="00C014F3">
        <w:t xml:space="preserve">the inclusion of </w:t>
      </w:r>
      <w:r>
        <w:t>beam results in RRM reporting</w:t>
      </w:r>
      <w:r w:rsidR="00C014F3">
        <w:t xml:space="preserve"> which we find extremely useful for the proper NR measurement framework operation. In the course of the paper the following Observations and Proposals have been made: </w:t>
      </w:r>
    </w:p>
    <w:p w14:paraId="73B61215" w14:textId="77777777" w:rsidR="00C014F3" w:rsidRDefault="00C014F3" w:rsidP="00C014F3">
      <w:r>
        <w:rPr>
          <w:b/>
        </w:rPr>
        <w:t>Observation 1:</w:t>
      </w:r>
      <w:r>
        <w:t xml:space="preserve"> During study phase of NR it was agreed to report beam qualities in the measurement report if configured by network</w:t>
      </w:r>
    </w:p>
    <w:p w14:paraId="7092682F" w14:textId="77777777" w:rsidR="00C014F3" w:rsidRDefault="00C014F3" w:rsidP="00C014F3">
      <w:r w:rsidRPr="00E84957">
        <w:rPr>
          <w:b/>
        </w:rPr>
        <w:t>Observation</w:t>
      </w:r>
      <w:r>
        <w:rPr>
          <w:b/>
        </w:rPr>
        <w:t xml:space="preserve"> 2</w:t>
      </w:r>
      <w:r w:rsidRPr="00E84957">
        <w:t xml:space="preserve">: </w:t>
      </w:r>
      <w:r>
        <w:t>I</w:t>
      </w:r>
      <w:r w:rsidRPr="00E84957">
        <w:t>t is</w:t>
      </w:r>
      <w:r>
        <w:t xml:space="preserve"> usually</w:t>
      </w:r>
      <w:r w:rsidRPr="00E84957">
        <w:t xml:space="preserve"> beneficial to </w:t>
      </w:r>
      <w:r>
        <w:t>obtain also</w:t>
      </w:r>
      <w:r w:rsidRPr="00E84957">
        <w:t xml:space="preserve"> serving cells’ measurement results in order to take proper decisions</w:t>
      </w:r>
      <w:r>
        <w:t xml:space="preserve"> at the NW side</w:t>
      </w:r>
      <w:r w:rsidRPr="00E84957">
        <w:t>.</w:t>
      </w:r>
      <w:r>
        <w:t xml:space="preserve"> However, PCell can be potentially configurable by the NW (if not mandatorily present).</w:t>
      </w:r>
    </w:p>
    <w:p w14:paraId="3E16D6B2" w14:textId="0FDCCE03" w:rsidR="00C014F3" w:rsidRDefault="00C014F3" w:rsidP="00C014F3">
      <w:r>
        <w:rPr>
          <w:b/>
        </w:rPr>
        <w:t xml:space="preserve">Proposal 1: </w:t>
      </w:r>
      <w:r w:rsidRPr="00551D29">
        <w:t>Beam measurement includes identifier of a beam (e.g. beam index, CSI-RS index, SS block</w:t>
      </w:r>
      <w:r>
        <w:t>, etc.</w:t>
      </w:r>
      <w:r w:rsidRPr="00551D29">
        <w:t xml:space="preserve">) and the beam quality level based on the </w:t>
      </w:r>
      <w:r>
        <w:t>network-</w:t>
      </w:r>
      <w:r w:rsidRPr="00551D29">
        <w:t>configur</w:t>
      </w:r>
      <w:r>
        <w:t>able</w:t>
      </w:r>
      <w:r w:rsidRPr="00551D29">
        <w:t xml:space="preserve"> measurement quantity (</w:t>
      </w:r>
      <w:r>
        <w:t xml:space="preserve">e.g </w:t>
      </w:r>
      <w:r w:rsidRPr="00551D29">
        <w:t>RSRP</w:t>
      </w:r>
      <w:r>
        <w:t xml:space="preserve"> or RSRQ</w:t>
      </w:r>
      <w:r w:rsidRPr="00551D29">
        <w:t>).</w:t>
      </w:r>
    </w:p>
    <w:p w14:paraId="11AA1923" w14:textId="6DB982FD" w:rsidR="00C014F3" w:rsidRDefault="00C014F3" w:rsidP="00C014F3">
      <w:r>
        <w:rPr>
          <w:b/>
        </w:rPr>
        <w:t xml:space="preserve">Proposal 2: </w:t>
      </w:r>
      <w:r w:rsidRPr="00551D29">
        <w:t xml:space="preserve">When network configures UE to report </w:t>
      </w:r>
      <w:r>
        <w:t>X</w:t>
      </w:r>
      <w:r w:rsidRPr="00551D29">
        <w:t xml:space="preserve"> beams (where </w:t>
      </w:r>
      <w:r>
        <w:t>X</w:t>
      </w:r>
      <w:r w:rsidRPr="00551D29">
        <w:t xml:space="preserve"> is configurable) UE reports </w:t>
      </w:r>
      <w:r>
        <w:t>X</w:t>
      </w:r>
      <w:r w:rsidRPr="00551D29">
        <w:t xml:space="preserve"> highest quality beams based on the measurement quantity (</w:t>
      </w:r>
      <w:r>
        <w:t xml:space="preserve">e.g. </w:t>
      </w:r>
      <w:r w:rsidRPr="00551D29">
        <w:t>RSRP</w:t>
      </w:r>
      <w:r>
        <w:t xml:space="preserve"> or RSRQ</w:t>
      </w:r>
      <w:r w:rsidRPr="00551D29">
        <w:t>)</w:t>
      </w:r>
      <w:r>
        <w:t>, after performing beam-specific filtering (a.k.a. “L2 filtering”). X can be obviously different than N.</w:t>
      </w:r>
    </w:p>
    <w:p w14:paraId="77BE6B3A" w14:textId="77777777" w:rsidR="00C014F3" w:rsidRDefault="00C014F3" w:rsidP="00C014F3">
      <w:r>
        <w:rPr>
          <w:b/>
        </w:rPr>
        <w:t>Proposal 3</w:t>
      </w:r>
      <w:r w:rsidRPr="00A16DD8">
        <w:rPr>
          <w:b/>
        </w:rPr>
        <w:t>:</w:t>
      </w:r>
      <w:r>
        <w:t xml:space="preserve"> RAN2 is asked to consider and provide a solid use case for including the results related to “</w:t>
      </w:r>
      <w:r w:rsidRPr="00D907F5">
        <w:t>Non-triggered cells where the corresponding TTT has triggered</w:t>
      </w:r>
      <w:r>
        <w:t xml:space="preserve">” in the measurement report, as highlighted in </w:t>
      </w:r>
      <w:r>
        <w:fldChar w:fldCharType="begin"/>
      </w:r>
      <w:r>
        <w:instrText xml:space="preserve"> REF _Ref485136030 \r \h </w:instrText>
      </w:r>
      <w:r>
        <w:fldChar w:fldCharType="separate"/>
      </w:r>
      <w:r>
        <w:t>[1]</w:t>
      </w:r>
      <w:r>
        <w:fldChar w:fldCharType="end"/>
      </w:r>
      <w:r>
        <w:t xml:space="preserve"> (Q4 and Q11).</w:t>
      </w:r>
    </w:p>
    <w:p w14:paraId="50384102" w14:textId="1C84B897" w:rsidR="00A16DD8" w:rsidRPr="0094508E" w:rsidRDefault="00C014F3" w:rsidP="00BD3589">
      <w:r w:rsidRPr="00A16DD8">
        <w:rPr>
          <w:b/>
        </w:rPr>
        <w:t xml:space="preserve">Proposal </w:t>
      </w:r>
      <w:r>
        <w:rPr>
          <w:b/>
        </w:rPr>
        <w:t>4</w:t>
      </w:r>
      <w:r w:rsidRPr="00A16DD8">
        <w:rPr>
          <w:b/>
        </w:rPr>
        <w:t>:</w:t>
      </w:r>
      <w:r>
        <w:t xml:space="preserve"> Cell quality and CSI-RS identifier/index and quality should be included for the PCell and for the triggered cells when the corresponding TTT is expired.  </w:t>
      </w:r>
    </w:p>
    <w:p w14:paraId="0FDCFAC2" w14:textId="77777777" w:rsidR="00CD4C7B" w:rsidRPr="006E13D1" w:rsidRDefault="00CD4C7B" w:rsidP="00CD4C7B">
      <w:pPr>
        <w:pStyle w:val="Heading1"/>
      </w:pPr>
      <w:r w:rsidRPr="006E13D1">
        <w:t>References</w:t>
      </w:r>
    </w:p>
    <w:p w14:paraId="1087C4B4" w14:textId="0BEEF671" w:rsidR="00422304" w:rsidRDefault="00422304" w:rsidP="00422304">
      <w:pPr>
        <w:numPr>
          <w:ilvl w:val="0"/>
          <w:numId w:val="4"/>
        </w:numPr>
        <w:overflowPunct w:val="0"/>
        <w:autoSpaceDE w:val="0"/>
        <w:autoSpaceDN w:val="0"/>
        <w:adjustRightInd w:val="0"/>
        <w:textAlignment w:val="baseline"/>
      </w:pPr>
      <w:bookmarkStart w:id="3" w:name="_Ref485136030"/>
      <w:bookmarkStart w:id="4" w:name="_Ref75086397"/>
      <w:r>
        <w:t>Rx-17xxxx</w:t>
      </w:r>
      <w:r w:rsidRPr="006E13D1">
        <w:t xml:space="preserve"> </w:t>
      </w:r>
      <w:r w:rsidRPr="00422304">
        <w:rPr>
          <w:iCs/>
        </w:rPr>
        <w:t>Email discussion [98#32][NR] Measurement report content</w:t>
      </w:r>
      <w:r>
        <w:t xml:space="preserve"> </w:t>
      </w:r>
      <w:r w:rsidR="00982B26">
        <w:t>–</w:t>
      </w:r>
      <w:r>
        <w:t xml:space="preserve"> Intel</w:t>
      </w:r>
      <w:bookmarkEnd w:id="3"/>
    </w:p>
    <w:p w14:paraId="782EA089" w14:textId="2971E506" w:rsidR="00982B26" w:rsidRPr="006E13D1" w:rsidRDefault="00982B26" w:rsidP="00DA41CA">
      <w:pPr>
        <w:numPr>
          <w:ilvl w:val="0"/>
          <w:numId w:val="4"/>
        </w:numPr>
        <w:overflowPunct w:val="0"/>
        <w:autoSpaceDE w:val="0"/>
        <w:autoSpaceDN w:val="0"/>
        <w:adjustRightInd w:val="0"/>
        <w:textAlignment w:val="baseline"/>
      </w:pPr>
      <w:r w:rsidRPr="00982B26">
        <w:t>3GPP TR 38.804 V14.0.0 (2017-03)</w:t>
      </w:r>
      <w:r>
        <w:t xml:space="preserve"> Study on New Radio Access Technology; Radio Interface Protocol Aspects</w:t>
      </w:r>
    </w:p>
    <w:bookmarkEnd w:id="4"/>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E60CD" w14:textId="77777777" w:rsidR="00F376DB" w:rsidRDefault="00F376DB">
      <w:r>
        <w:separator/>
      </w:r>
    </w:p>
  </w:endnote>
  <w:endnote w:type="continuationSeparator" w:id="0">
    <w:p w14:paraId="013C78FF" w14:textId="77777777" w:rsidR="00F376DB" w:rsidRDefault="00F3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26080" w14:textId="77777777" w:rsidR="00F376DB" w:rsidRDefault="00F376DB">
      <w:r>
        <w:separator/>
      </w:r>
    </w:p>
  </w:footnote>
  <w:footnote w:type="continuationSeparator" w:id="0">
    <w:p w14:paraId="48C532AF" w14:textId="77777777" w:rsidR="00F376DB" w:rsidRDefault="00F37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D7B9E"/>
    <w:multiLevelType w:val="hybridMultilevel"/>
    <w:tmpl w:val="ACD86084"/>
    <w:lvl w:ilvl="0" w:tplc="E750AFAA">
      <w:start w:val="10"/>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3B48"/>
    <w:rsid w:val="00080512"/>
    <w:rsid w:val="00090468"/>
    <w:rsid w:val="000B7BCF"/>
    <w:rsid w:val="000C522B"/>
    <w:rsid w:val="000C79CF"/>
    <w:rsid w:val="000D58AB"/>
    <w:rsid w:val="00112F1A"/>
    <w:rsid w:val="001235A5"/>
    <w:rsid w:val="001429AC"/>
    <w:rsid w:val="00145075"/>
    <w:rsid w:val="001741A0"/>
    <w:rsid w:val="001949E2"/>
    <w:rsid w:val="00194CD0"/>
    <w:rsid w:val="001B49C9"/>
    <w:rsid w:val="001F168B"/>
    <w:rsid w:val="001F7831"/>
    <w:rsid w:val="00204045"/>
    <w:rsid w:val="0022606D"/>
    <w:rsid w:val="002747EC"/>
    <w:rsid w:val="002855BF"/>
    <w:rsid w:val="002B47A3"/>
    <w:rsid w:val="002F0D22"/>
    <w:rsid w:val="003172DC"/>
    <w:rsid w:val="00323332"/>
    <w:rsid w:val="00326069"/>
    <w:rsid w:val="0035462D"/>
    <w:rsid w:val="003B40AD"/>
    <w:rsid w:val="003C4E37"/>
    <w:rsid w:val="003E095F"/>
    <w:rsid w:val="003E16BE"/>
    <w:rsid w:val="003F03D0"/>
    <w:rsid w:val="004006E8"/>
    <w:rsid w:val="00401855"/>
    <w:rsid w:val="00422304"/>
    <w:rsid w:val="00426DC3"/>
    <w:rsid w:val="0047031B"/>
    <w:rsid w:val="00477455"/>
    <w:rsid w:val="004D3578"/>
    <w:rsid w:val="004D380D"/>
    <w:rsid w:val="004E213A"/>
    <w:rsid w:val="004E235D"/>
    <w:rsid w:val="00503171"/>
    <w:rsid w:val="00506C28"/>
    <w:rsid w:val="00513FF8"/>
    <w:rsid w:val="00534DA0"/>
    <w:rsid w:val="00543E6C"/>
    <w:rsid w:val="00565087"/>
    <w:rsid w:val="0056573F"/>
    <w:rsid w:val="005B05C7"/>
    <w:rsid w:val="00611566"/>
    <w:rsid w:val="00646D99"/>
    <w:rsid w:val="00656910"/>
    <w:rsid w:val="0066622D"/>
    <w:rsid w:val="006C33E6"/>
    <w:rsid w:val="006C66D8"/>
    <w:rsid w:val="006D1E24"/>
    <w:rsid w:val="006E1417"/>
    <w:rsid w:val="006E22A3"/>
    <w:rsid w:val="006F6A2C"/>
    <w:rsid w:val="00710201"/>
    <w:rsid w:val="00734A5B"/>
    <w:rsid w:val="00744E76"/>
    <w:rsid w:val="00757D40"/>
    <w:rsid w:val="00781F0F"/>
    <w:rsid w:val="0078727C"/>
    <w:rsid w:val="0079049D"/>
    <w:rsid w:val="007B18D8"/>
    <w:rsid w:val="007C095F"/>
    <w:rsid w:val="007C7217"/>
    <w:rsid w:val="008028A4"/>
    <w:rsid w:val="00813245"/>
    <w:rsid w:val="00821828"/>
    <w:rsid w:val="0082293B"/>
    <w:rsid w:val="0086435A"/>
    <w:rsid w:val="00870DC4"/>
    <w:rsid w:val="008768CA"/>
    <w:rsid w:val="00877EF9"/>
    <w:rsid w:val="00880559"/>
    <w:rsid w:val="008B5306"/>
    <w:rsid w:val="0090271F"/>
    <w:rsid w:val="00902DB9"/>
    <w:rsid w:val="0090466A"/>
    <w:rsid w:val="00933ADD"/>
    <w:rsid w:val="00936071"/>
    <w:rsid w:val="00940212"/>
    <w:rsid w:val="00942EC2"/>
    <w:rsid w:val="00961B32"/>
    <w:rsid w:val="00970DB3"/>
    <w:rsid w:val="00974BB0"/>
    <w:rsid w:val="00982B26"/>
    <w:rsid w:val="009A0AF3"/>
    <w:rsid w:val="009B07CD"/>
    <w:rsid w:val="009C19E9"/>
    <w:rsid w:val="00A10F02"/>
    <w:rsid w:val="00A16DD8"/>
    <w:rsid w:val="00A204CA"/>
    <w:rsid w:val="00A534DF"/>
    <w:rsid w:val="00A53724"/>
    <w:rsid w:val="00A75B90"/>
    <w:rsid w:val="00A82346"/>
    <w:rsid w:val="00A83491"/>
    <w:rsid w:val="00A9671C"/>
    <w:rsid w:val="00AA1553"/>
    <w:rsid w:val="00B15449"/>
    <w:rsid w:val="00B47FD1"/>
    <w:rsid w:val="00B516BB"/>
    <w:rsid w:val="00B7574C"/>
    <w:rsid w:val="00B82151"/>
    <w:rsid w:val="00BD3589"/>
    <w:rsid w:val="00C014F3"/>
    <w:rsid w:val="00C12B51"/>
    <w:rsid w:val="00C24650"/>
    <w:rsid w:val="00C33079"/>
    <w:rsid w:val="00C54798"/>
    <w:rsid w:val="00C5758A"/>
    <w:rsid w:val="00C83A13"/>
    <w:rsid w:val="00C9068C"/>
    <w:rsid w:val="00C92967"/>
    <w:rsid w:val="00CA3D0C"/>
    <w:rsid w:val="00CA654B"/>
    <w:rsid w:val="00CD4C7B"/>
    <w:rsid w:val="00CE297F"/>
    <w:rsid w:val="00D3500B"/>
    <w:rsid w:val="00D738D6"/>
    <w:rsid w:val="00D80795"/>
    <w:rsid w:val="00D854BE"/>
    <w:rsid w:val="00D87E00"/>
    <w:rsid w:val="00D907F5"/>
    <w:rsid w:val="00D9134D"/>
    <w:rsid w:val="00D96D11"/>
    <w:rsid w:val="00DA7A03"/>
    <w:rsid w:val="00DB1818"/>
    <w:rsid w:val="00DC309B"/>
    <w:rsid w:val="00DC4DA2"/>
    <w:rsid w:val="00E02E13"/>
    <w:rsid w:val="00E0458B"/>
    <w:rsid w:val="00E4475F"/>
    <w:rsid w:val="00E62835"/>
    <w:rsid w:val="00E77645"/>
    <w:rsid w:val="00E83697"/>
    <w:rsid w:val="00E84957"/>
    <w:rsid w:val="00EC4A25"/>
    <w:rsid w:val="00ED023F"/>
    <w:rsid w:val="00ED7156"/>
    <w:rsid w:val="00F025A2"/>
    <w:rsid w:val="00F07388"/>
    <w:rsid w:val="00F2026E"/>
    <w:rsid w:val="00F2210A"/>
    <w:rsid w:val="00F376DB"/>
    <w:rsid w:val="00F37743"/>
    <w:rsid w:val="00F54A3D"/>
    <w:rsid w:val="00F54CB0"/>
    <w:rsid w:val="00F653B8"/>
    <w:rsid w:val="00F7032A"/>
    <w:rsid w:val="00F71B89"/>
    <w:rsid w:val="00F7353C"/>
    <w:rsid w:val="00F76F8F"/>
    <w:rsid w:val="00FA1266"/>
    <w:rsid w:val="00FB36FA"/>
    <w:rsid w:val="00FC1192"/>
    <w:rsid w:val="00FC1B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8643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6435A"/>
    <w:rPr>
      <w:rFonts w:ascii="Arial" w:eastAsia="MS Mincho" w:hAnsi="Arial"/>
      <w:szCs w:val="24"/>
    </w:rPr>
  </w:style>
  <w:style w:type="paragraph" w:customStyle="1" w:styleId="Doc-title">
    <w:name w:val="Doc-title"/>
    <w:basedOn w:val="Normal"/>
    <w:next w:val="Doc-text2"/>
    <w:link w:val="Doc-titleChar"/>
    <w:qFormat/>
    <w:rsid w:val="0086435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6435A"/>
    <w:rPr>
      <w:rFonts w:ascii="Arial" w:eastAsia="MS Mincho" w:hAnsi="Arial"/>
      <w:noProof/>
      <w:szCs w:val="24"/>
    </w:rPr>
  </w:style>
  <w:style w:type="paragraph" w:customStyle="1" w:styleId="EmailDiscussion">
    <w:name w:val="EmailDiscussion"/>
    <w:basedOn w:val="Normal"/>
    <w:next w:val="EmailDiscussion2"/>
    <w:link w:val="EmailDiscussionChar"/>
    <w:rsid w:val="0086435A"/>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86435A"/>
    <w:rPr>
      <w:rFonts w:ascii="Arial" w:eastAsia="MS Mincho" w:hAnsi="Arial"/>
      <w:b/>
      <w:szCs w:val="24"/>
    </w:rPr>
  </w:style>
  <w:style w:type="paragraph" w:customStyle="1" w:styleId="EmailDiscussion2">
    <w:name w:val="EmailDiscussion2"/>
    <w:basedOn w:val="Doc-text2"/>
    <w:qFormat/>
    <w:rsid w:val="0086435A"/>
  </w:style>
  <w:style w:type="character" w:styleId="CommentReference">
    <w:name w:val="annotation reference"/>
    <w:basedOn w:val="DefaultParagraphFont"/>
    <w:rsid w:val="003F03D0"/>
    <w:rPr>
      <w:sz w:val="16"/>
      <w:szCs w:val="16"/>
    </w:rPr>
  </w:style>
  <w:style w:type="paragraph" w:styleId="CommentText">
    <w:name w:val="annotation text"/>
    <w:basedOn w:val="Normal"/>
    <w:link w:val="CommentTextChar"/>
    <w:rsid w:val="003F03D0"/>
  </w:style>
  <w:style w:type="character" w:customStyle="1" w:styleId="CommentTextChar">
    <w:name w:val="Comment Text Char"/>
    <w:basedOn w:val="DefaultParagraphFont"/>
    <w:link w:val="CommentText"/>
    <w:rsid w:val="003F03D0"/>
    <w:rPr>
      <w:lang w:eastAsia="en-US"/>
    </w:rPr>
  </w:style>
  <w:style w:type="paragraph" w:styleId="CommentSubject">
    <w:name w:val="annotation subject"/>
    <w:basedOn w:val="CommentText"/>
    <w:next w:val="CommentText"/>
    <w:link w:val="CommentSubjectChar"/>
    <w:rsid w:val="003F03D0"/>
    <w:rPr>
      <w:b/>
      <w:bCs/>
    </w:rPr>
  </w:style>
  <w:style w:type="character" w:customStyle="1" w:styleId="CommentSubjectChar">
    <w:name w:val="Comment Subject Char"/>
    <w:basedOn w:val="CommentTextChar"/>
    <w:link w:val="CommentSubject"/>
    <w:rsid w:val="003F03D0"/>
    <w:rPr>
      <w:b/>
      <w:bCs/>
      <w:lang w:eastAsia="en-US"/>
    </w:rPr>
  </w:style>
  <w:style w:type="paragraph" w:styleId="BalloonText">
    <w:name w:val="Balloon Text"/>
    <w:basedOn w:val="Normal"/>
    <w:link w:val="BalloonTextChar"/>
    <w:rsid w:val="003F03D0"/>
    <w:pPr>
      <w:spacing w:after="0"/>
    </w:pPr>
    <w:rPr>
      <w:rFonts w:ascii="Segoe UI" w:hAnsi="Segoe UI" w:cs="Segoe UI"/>
      <w:sz w:val="18"/>
      <w:szCs w:val="18"/>
    </w:rPr>
  </w:style>
  <w:style w:type="character" w:customStyle="1" w:styleId="BalloonTextChar">
    <w:name w:val="Balloon Text Char"/>
    <w:basedOn w:val="DefaultParagraphFont"/>
    <w:link w:val="BalloonText"/>
    <w:rsid w:val="003F03D0"/>
    <w:rPr>
      <w:rFonts w:ascii="Segoe UI" w:hAnsi="Segoe UI" w:cs="Segoe UI"/>
      <w:sz w:val="18"/>
      <w:szCs w:val="18"/>
      <w:lang w:eastAsia="en-US"/>
    </w:rPr>
  </w:style>
  <w:style w:type="character" w:customStyle="1" w:styleId="Heading3Char">
    <w:name w:val="Heading 3 Char"/>
    <w:basedOn w:val="DefaultParagraphFont"/>
    <w:link w:val="Heading3"/>
    <w:rsid w:val="001429A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98578">
      <w:bodyDiv w:val="1"/>
      <w:marLeft w:val="0"/>
      <w:marRight w:val="0"/>
      <w:marTop w:val="0"/>
      <w:marBottom w:val="0"/>
      <w:divBdr>
        <w:top w:val="none" w:sz="0" w:space="0" w:color="auto"/>
        <w:left w:val="none" w:sz="0" w:space="0" w:color="auto"/>
        <w:bottom w:val="none" w:sz="0" w:space="0" w:color="auto"/>
        <w:right w:val="none" w:sz="0" w:space="0" w:color="auto"/>
      </w:divBdr>
    </w:div>
    <w:div w:id="189261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SP-5AIRPNAIUNRU-859666464-430</_dlc_DocId>
    <_dlc_DocIdUrl xmlns="71c5aaf6-e6ce-465b-b873-5148d2a4c105">
      <Url>https://nokia.sharepoint.com/sites/c5g/e2earch/_layouts/15/DocIdRedir.aspx?ID=SP-5AIRPNAIUNRU-859666464-430</Url>
      <Description>SP-5AIRPNAIUNRU-859666464-430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D904E-30FA-44E5-B9D9-5C10ED169069}">
  <ds:schemaRefs>
    <ds:schemaRef ds:uri="http://purl.org/dc/elements/1.1/"/>
    <ds:schemaRef ds:uri="71c5aaf6-e6ce-465b-b873-5148d2a4c105"/>
    <ds:schemaRef ds:uri="http://purl.org/dc/dcmitype/"/>
    <ds:schemaRef ds:uri="http://purl.org/dc/terms/"/>
    <ds:schemaRef ds:uri="http://schemas.microsoft.com/office/infopath/2007/PartnerControls"/>
    <ds:schemaRef ds:uri="http://schemas.openxmlformats.org/package/2006/metadata/core-properties"/>
    <ds:schemaRef ds:uri="3b34c8f0-1ef5-4d1e-bb66-517ce7fe7356"/>
    <ds:schemaRef ds:uri="http://schemas.microsoft.com/office/2006/documentManagement/types"/>
    <ds:schemaRef ds:uri="a3840f4f-04be-43d1-b2ef-6ff1382503c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3.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4.xml><?xml version="1.0" encoding="utf-8"?>
<ds:datastoreItem xmlns:ds="http://schemas.openxmlformats.org/officeDocument/2006/customXml" ds:itemID="{1CF617DE-1935-4444-B3B8-40344CA3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2</cp:revision>
  <dcterms:created xsi:type="dcterms:W3CDTF">2017-06-16T20:41:00Z</dcterms:created>
  <dcterms:modified xsi:type="dcterms:W3CDTF">2017-06-16T20:41:00Z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99d48313-bab8-42fd-9bc8-cfb924c5cce6</vt:lpwstr>
  </property>
</Properties>
</file>